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Cancellation Policy</w:t>
      </w:r>
    </w:p>
    <w:p>
      <w:pPr>
        <w:spacing w:after="240"/>
      </w:pPr>
      <w:r>
        <w:rPr>
          <w:color w:val="59636E"/>
        </w:rPr>
        <w:t xml:space="preserve">Last updated 28 September 2026. </w:t>
      </w:r>
      <w:r>
        <w:rPr>
          <w:color w:val="59636E"/>
        </w:rPr>
        <w:t xml:space="preserve">Published at https://yielde.dev/cancellation-policy</w:t>
      </w:r>
    </w:p>
    <w:p>
      <w:pPr>
        <w:spacing w:after="120" w:line="276"/>
      </w:pPr>
      <w:r>
        <w:rPr>
          <w:rFonts w:ascii="Calibri" w:cs="Calibri" w:eastAsia="Calibri" w:hAnsi="Calibri"/>
          <w:color w:val="1F2328"/>
        </w:rPr>
        <w:t xml:space="preserve">This policy explains how to cancel or end what you bought from Yielde, when it takes effect, what you pay, and what happens to your data afterwards. Yielde is the trading name of Splice Computers (Pty) Ltd. This policy covers </w:t>
      </w:r>
      <w:r>
        <w:rPr>
          <w:rFonts w:ascii="Calibri" w:cs="Calibri" w:eastAsia="Calibri" w:hAnsi="Calibri"/>
          <w:b/>
          <w:bCs/>
          <w:color w:val="1F2328"/>
        </w:rPr>
        <w:t xml:space="preserve">platform plans</w:t>
      </w:r>
      <w:r>
        <w:rPr>
          <w:rFonts w:ascii="Calibri" w:cs="Calibri" w:eastAsia="Calibri" w:hAnsi="Calibri"/>
          <w:color w:val="1F2328"/>
        </w:rPr>
        <w:t xml:space="preserve">: all subscriptions to the Yielde platform, including the Starter, Growth and Business plans (whatever the billing period) and any custom platform plan, and any other Yielde subscription service sold through our checkout or bought under the version of our Terms of Service dated 20 June 2026. You can cancel a platform plan at any time. If you use Venuo, our enquiry desk for wedding and function venues, its own terms at </w:t>
      </w:r>
      <w:hyperlink w:history="1" r:id="rIdpiaruogot2qvdzug93wtt">
        <w:r>
          <w:rPr>
            <w:rFonts w:ascii="Calibri" w:cs="Calibri" w:eastAsia="Calibri" w:hAnsi="Calibri"/>
            <w:color w:val="1F2328"/>
          </w:rPr>
          <w:t xml:space="preserve">https://venuo.co.za/terms/</w:t>
        </w:r>
      </w:hyperlink>
      <w:r>
        <w:rPr>
          <w:rFonts w:ascii="Calibri" w:cs="Calibri" w:eastAsia="Calibri" w:hAnsi="Calibri"/>
          <w:color w:val="1F2328"/>
        </w:rPr>
        <w:t xml:space="preserve"> apply.</w:t>
      </w:r>
    </w:p>
    <w:p>
      <w:pPr>
        <w:spacing w:after="120" w:line="276"/>
      </w:pPr>
      <w:r>
        <w:rPr>
          <w:rFonts w:ascii="Calibri" w:cs="Calibri" w:eastAsia="Calibri" w:hAnsi="Calibri"/>
          <w:color w:val="1F2328"/>
        </w:rPr>
        <w:t xml:space="preserve">Sections 1 to 3 explain how this policy applies, the words we use and your legal rights. Sections 4 to 11 are the platform schedule. Section 12 explains how we change this policy, and section 13 gives our contact details. Refunds are covered in our </w:t>
      </w:r>
      <w:hyperlink w:history="1" r:id="rId95xgwibsg2mnwd9i0ljvy">
        <w:r>
          <w:rPr>
            <w:rFonts w:ascii="Calibri" w:cs="Calibri" w:eastAsia="Calibri" w:hAnsi="Calibri"/>
            <w:color w:val="1F2328"/>
          </w:rPr>
          <w:t xml:space="preserve">Refund Policy</w:t>
        </w:r>
      </w:hyperlink>
      <w:r>
        <w:rPr>
          <w:rFonts w:ascii="Calibri" w:cs="Calibri" w:eastAsia="Calibri" w:hAnsi="Calibri"/>
          <w:color w:val="1F2328"/>
        </w:rPr>
        <w:t xml:space="preserve">.</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please read this clause before you pay.</w:t>
      </w:r>
      <w:r>
        <w:rPr>
          <w:rFonts w:ascii="Calibri" w:cs="Calibri" w:eastAsia="Calibri" w:hAnsi="Calibri"/>
          <w:color w:val="1F2328"/>
        </w:rPr>
        <w:t xml:space="preserve"> One clause in this policy limits what we refund, and the Consumer Protection Act (section 49) requires us to point it out: </w:t>
      </w:r>
      <w:r>
        <w:rPr>
          <w:rFonts w:ascii="Calibri" w:cs="Calibri" w:eastAsia="Calibri" w:hAnsi="Calibri"/>
          <w:b/>
          <w:bCs/>
          <w:color w:val="1F2328"/>
        </w:rPr>
        <w:t xml:space="preserve">section 6</w:t>
      </w:r>
      <w:r>
        <w:rPr>
          <w:rFonts w:ascii="Calibri" w:cs="Calibri" w:eastAsia="Calibri" w:hAnsi="Calibri"/>
          <w:color w:val="1F2328"/>
        </w:rPr>
        <w:t xml:space="preserve"> (no pro-rata refund of the current period when you cancel a platform plan). It is marked </w:t>
      </w:r>
      <w:r>
        <w:rPr>
          <w:rFonts w:ascii="Calibri" w:cs="Calibri" w:eastAsia="Calibri" w:hAnsi="Calibri"/>
          <w:b/>
          <w:bCs/>
          <w:color w:val="1F2328"/>
        </w:rPr>
        <w:t xml:space="preserve">Important</w:t>
      </w:r>
      <w:r>
        <w:rPr>
          <w:rFonts w:ascii="Calibri" w:cs="Calibri" w:eastAsia="Calibri" w:hAnsi="Calibri"/>
          <w:color w:val="1F2328"/>
        </w:rPr>
        <w:t xml:space="preserve"> where it appears. It does not limit your rights under the law (section 3).</w:t>
      </w:r>
    </w:p>
    <w:p>
      <w:pPr>
        <w:spacing w:after="120" w:line="276"/>
      </w:pPr>
      <w:r>
        <w:rPr>
          <w:rFonts w:ascii="Calibri" w:cs="Calibri" w:eastAsia="Calibri" w:hAnsi="Calibri"/>
          <w:color w:val="1F2328"/>
        </w:rPr>
        <w:t xml:space="preserve">This version takes effect on 28 September 2026 and replaces the version of 27 September 2026, which replaced the version of 20 June 2026. If you had any Yielde subscription before 27 September 2026, section 14.2 of our </w:t>
      </w:r>
      <w:hyperlink w:history="1" r:id="rIdpwojv0vm0nzzyiawyzs7b">
        <w:r>
          <w:rPr>
            <w:rFonts w:ascii="Calibri" w:cs="Calibri" w:eastAsia="Calibri" w:hAnsi="Calibri"/>
            <w:color w:val="1F2328"/>
          </w:rPr>
          <w:t xml:space="preserve">Terms of Service</w:t>
        </w:r>
      </w:hyperlink>
      <w:r>
        <w:rPr>
          <w:rFonts w:ascii="Calibri" w:cs="Calibri" w:eastAsia="Calibri" w:hAnsi="Calibri"/>
          <w:color w:val="1F2328"/>
        </w:rPr>
        <w:t xml:space="preserve"> applies: if anything in this version affects you materially, it applies to you only from the start of your next billing period after we notify you, and you may cancel before then. Until then, the version of 20 June 2026 applies to you. On request, we send you a free copy of that version.</w:t>
      </w:r>
    </w:p>
    <w:p>
      <w:pPr>
        <w:pStyle w:val="Heading2"/>
        <w:spacing w:after="120" w:before="280"/>
      </w:pPr>
      <w:r>
        <w:t xml:space="preserve">1. Who this policy covers</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Platform plans.</w:t>
      </w:r>
      <w:r>
        <w:rPr>
          <w:rFonts w:ascii="Calibri" w:cs="Calibri" w:eastAsia="Calibri" w:hAnsi="Calibri"/>
          <w:color w:val="1F2328"/>
        </w:rPr>
        <w:t xml:space="preserve"> For platform plans, this policy forms part of, and must be read with, our </w:t>
      </w:r>
      <w:hyperlink w:history="1" r:id="rIddt15hodpyhq8g-vf3ltwz">
        <w:r>
          <w:rPr>
            <w:rFonts w:ascii="Calibri" w:cs="Calibri" w:eastAsia="Calibri" w:hAnsi="Calibri"/>
            <w:color w:val="1F2328"/>
          </w:rPr>
          <w:t xml:space="preserve">Terms of Service</w:t>
        </w:r>
      </w:hyperlink>
      <w:r>
        <w:rPr>
          <w:rFonts w:ascii="Calibri" w:cs="Calibri" w:eastAsia="Calibri" w:hAnsi="Calibri"/>
          <w:color w:val="1F2328"/>
        </w:rPr>
        <w:t xml:space="preserve"> (section 12 and Schedule A, items A5 and A9 to A11) and our </w:t>
      </w:r>
      <w:hyperlink w:history="1" r:id="rIdibaqxg1w9zodrafgcqbhw">
        <w:r>
          <w:rPr>
            <w:rFonts w:ascii="Calibri" w:cs="Calibri" w:eastAsia="Calibri" w:hAnsi="Calibri"/>
            <w:color w:val="1F2328"/>
          </w:rPr>
          <w:t xml:space="preserve">Refund Policy</w:t>
        </w:r>
      </w:hyperlink>
      <w:r>
        <w:rPr>
          <w:rFonts w:ascii="Calibri" w:cs="Calibri" w:eastAsia="Calibri" w:hAnsi="Calibri"/>
          <w:color w:val="1F2328"/>
        </w:rPr>
        <w:t xml:space="preserve">. On cancellation mechanics, this policy takes priority over the body of the Terms of Service, as the Terms of Service say (section 1.3). On data protection, our Data Processing Agreement (the DPA) takes priority (Terms of Service, sections 1.3 and 6.4).</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Who "we" and "you" are.</w:t>
      </w:r>
      <w:r>
        <w:rPr>
          <w:rFonts w:ascii="Calibri" w:cs="Calibri" w:eastAsia="Calibri" w:hAnsi="Calibri"/>
          <w:color w:val="1F2328"/>
        </w:rPr>
        <w:t xml:space="preserve"> "We", "us" and "Yielde" mean Splice Computers (Pty) Ltd, trading as Yielde (registration 2019/272712/07). "You" means the customer who bought the platform plan.</w:t>
      </w:r>
    </w:p>
    <w:p>
      <w:pPr>
        <w:pStyle w:val="Heading2"/>
        <w:spacing w:after="120" w:before="280"/>
      </w:pPr>
      <w:r>
        <w:t xml:space="preserve">2. Words we use</w:t>
      </w:r>
    </w:p>
    <w:p>
      <w:pPr>
        <w:pStyle w:val="ListParagraph"/>
        <w:numPr>
          <w:ilvl w:val="0"/>
          <w:numId w:val="2"/>
        </w:numPr>
        <w:spacing w:after="120" w:line="276"/>
      </w:pPr>
      <w:r>
        <w:rPr>
          <w:rFonts w:ascii="Calibri" w:cs="Calibri" w:eastAsia="Calibri" w:hAnsi="Calibri"/>
          <w:b/>
          <w:bCs/>
          <w:color w:val="1F2328"/>
        </w:rPr>
        <w:t xml:space="preserve">Business day</w:t>
      </w:r>
      <w:r>
        <w:rPr>
          <w:rFonts w:ascii="Calibri" w:cs="Calibri" w:eastAsia="Calibri" w:hAnsi="Calibri"/>
          <w:color w:val="1F2328"/>
        </w:rPr>
        <w:t xml:space="preserve"> and </w:t>
      </w:r>
      <w:r>
        <w:rPr>
          <w:rFonts w:ascii="Calibri" w:cs="Calibri" w:eastAsia="Calibri" w:hAnsi="Calibri"/>
          <w:b/>
          <w:bCs/>
          <w:color w:val="1F2328"/>
        </w:rPr>
        <w:t xml:space="preserve">working day</w:t>
      </w:r>
      <w:r>
        <w:rPr>
          <w:rFonts w:ascii="Calibri" w:cs="Calibri" w:eastAsia="Calibri" w:hAnsi="Calibri"/>
          <w:color w:val="1F2328"/>
        </w:rPr>
        <w:t xml:space="preserve"> both mean Monday to Friday, excluding South African public holidays.</w:t>
      </w:r>
    </w:p>
    <w:p>
      <w:pPr>
        <w:pStyle w:val="ListParagraph"/>
        <w:numPr>
          <w:ilvl w:val="0"/>
          <w:numId w:val="2"/>
        </w:numPr>
        <w:spacing w:after="120" w:line="276"/>
      </w:pPr>
      <w:r>
        <w:rPr>
          <w:rFonts w:ascii="Calibri" w:cs="Calibri" w:eastAsia="Calibri" w:hAnsi="Calibri"/>
          <w:b/>
          <w:bCs/>
          <w:color w:val="1F2328"/>
        </w:rPr>
        <w:t xml:space="preserve">Cancel</w:t>
      </w:r>
      <w:r>
        <w:rPr>
          <w:rFonts w:ascii="Calibri" w:cs="Calibri" w:eastAsia="Calibri" w:hAnsi="Calibri"/>
          <w:color w:val="1F2328"/>
        </w:rPr>
        <w:t xml:space="preserve"> and </w:t>
      </w:r>
      <w:r>
        <w:rPr>
          <w:rFonts w:ascii="Calibri" w:cs="Calibri" w:eastAsia="Calibri" w:hAnsi="Calibri"/>
          <w:b/>
          <w:bCs/>
          <w:color w:val="1F2328"/>
        </w:rPr>
        <w:t xml:space="preserve">end</w:t>
      </w:r>
      <w:r>
        <w:rPr>
          <w:rFonts w:ascii="Calibri" w:cs="Calibri" w:eastAsia="Calibri" w:hAnsi="Calibri"/>
          <w:color w:val="1F2328"/>
        </w:rPr>
        <w:t xml:space="preserve"> both mean bringing the agreement to an end.</w:t>
      </w:r>
    </w:p>
    <w:p>
      <w:pPr>
        <w:pStyle w:val="Heading2"/>
        <w:spacing w:after="120" w:before="280"/>
      </w:pPr>
      <w:r>
        <w:t xml:space="preserve">3. Your rights under the law</w:t>
      </w:r>
    </w:p>
    <w:p>
      <w:pPr>
        <w:spacing w:after="120" w:line="276"/>
      </w:pPr>
      <w:r>
        <w:rPr>
          <w:rFonts w:ascii="Calibri" w:cs="Calibri" w:eastAsia="Calibri" w:hAnsi="Calibri"/>
          <w:color w:val="1F2328"/>
        </w:rPr>
        <w:t xml:space="preserve">3.1 </w:t>
      </w:r>
      <w:r>
        <w:rPr>
          <w:rFonts w:ascii="Calibri" w:cs="Calibri" w:eastAsia="Calibri" w:hAnsi="Calibri"/>
          <w:b/>
          <w:bCs/>
          <w:color w:val="1F2328"/>
        </w:rPr>
        <w:t xml:space="preserve">The law comes first.</w:t>
      </w:r>
      <w:r>
        <w:rPr>
          <w:rFonts w:ascii="Calibri" w:cs="Calibri" w:eastAsia="Calibri" w:hAnsi="Calibri"/>
          <w:color w:val="1F2328"/>
        </w:rPr>
        <w:t xml:space="preserve"> Nothing in this policy limits your rights under the Consumer Protection Act 68 of 2008 (the CPA), the Electronic Communications and Transactions Act 25 of 2002 (ECTA) or any other law. Where the law gives you a stronger right than this policy, the law applies.</w:t>
      </w:r>
    </w:p>
    <w:p>
      <w:pPr>
        <w:spacing w:after="120" w:line="276"/>
      </w:pPr>
      <w:r>
        <w:rPr>
          <w:rFonts w:ascii="Calibri" w:cs="Calibri" w:eastAsia="Calibri" w:hAnsi="Calibri"/>
          <w:color w:val="1F2328"/>
        </w:rPr>
        <w:t xml:space="preserve">3.2 </w:t>
      </w:r>
      <w:r>
        <w:rPr>
          <w:rFonts w:ascii="Calibri" w:cs="Calibri" w:eastAsia="Calibri" w:hAnsi="Calibri"/>
          <w:b/>
          <w:bCs/>
          <w:color w:val="1F2328"/>
        </w:rPr>
        <w:t xml:space="preserve">Three legal cancellation rights.</w:t>
      </w:r>
      <w:r>
        <w:rPr>
          <w:rFonts w:ascii="Calibri" w:cs="Calibri" w:eastAsia="Calibri" w:hAnsi="Calibri"/>
          <w:color w:val="1F2328"/>
        </w:rPr>
        <w:t xml:space="preserve"> Each protects some customers and not others. Section 3 of our </w:t>
      </w:r>
      <w:hyperlink w:history="1" r:id="rIdnl6zjq16wsseuxccc7vej">
        <w:r>
          <w:rPr>
            <w:rFonts w:ascii="Calibri" w:cs="Calibri" w:eastAsia="Calibri" w:hAnsi="Calibri"/>
            <w:color w:val="1F2328"/>
          </w:rPr>
          <w:t xml:space="preserve">Refund Policy</w:t>
        </w:r>
      </w:hyperlink>
      <w:r>
        <w:rPr>
          <w:rFonts w:ascii="Calibri" w:cs="Calibri" w:eastAsia="Calibri" w:hAnsi="Calibri"/>
          <w:color w:val="1F2328"/>
        </w:rPr>
        <w:t xml:space="preserve"> explains them in full, including the refunds that follow.</w:t>
      </w:r>
    </w:p>
    <w:p>
      <w:pPr>
        <w:pStyle w:val="ListParagraph"/>
        <w:numPr>
          <w:ilvl w:val="0"/>
          <w:numId w:val="2"/>
        </w:numPr>
        <w:spacing w:after="120" w:line="276"/>
      </w:pPr>
      <w:r>
        <w:rPr>
          <w:rFonts w:ascii="Calibri" w:cs="Calibri" w:eastAsia="Calibri" w:hAnsi="Calibri"/>
          <w:b/>
          <w:bCs/>
          <w:color w:val="1F2328"/>
        </w:rPr>
        <w:t xml:space="preserve">ECTA section 44 (cooling-off for electronic purchases).</w:t>
      </w:r>
      <w:r>
        <w:rPr>
          <w:rFonts w:ascii="Calibri" w:cs="Calibri" w:eastAsia="Calibri" w:hAnsi="Calibri"/>
          <w:color w:val="1F2328"/>
        </w:rPr>
        <w:t xml:space="preserve"> It protects only natural persons who buy as the end user in an electronic transaction, not companies, close corporations or trusts. You may cancel a service without reason or penalty within seven days after the agreement was concluded. It does not apply to services that began, with your consent, before the seven days ended (ECTA section 42(2)(d)).</w:t>
      </w:r>
    </w:p>
    <w:p>
      <w:pPr>
        <w:pStyle w:val="ListParagraph"/>
        <w:numPr>
          <w:ilvl w:val="0"/>
          <w:numId w:val="2"/>
        </w:numPr>
        <w:spacing w:after="120" w:line="276"/>
      </w:pPr>
      <w:r>
        <w:rPr>
          <w:rFonts w:ascii="Calibri" w:cs="Calibri" w:eastAsia="Calibri" w:hAnsi="Calibri"/>
          <w:b/>
          <w:bCs/>
          <w:color w:val="1F2328"/>
        </w:rPr>
        <w:t xml:space="preserve">CPA section 16 (cooling-off after direct marketing).</w:t>
      </w:r>
      <w:r>
        <w:rPr>
          <w:rFonts w:ascii="Calibri" w:cs="Calibri" w:eastAsia="Calibri" w:hAnsi="Calibri"/>
          <w:color w:val="1F2328"/>
        </w:rPr>
        <w:t xml:space="preserve"> It applies only where ECTA section 44 does not, and only to a transaction that resulted from direct marketing. Direct marketing means that we approached you, in person, by post or electronically (for example by email, phone or SMS), directly or indirectly to promote our services to you or to offer to supply them. It protects natural persons, and juristic persons whose asset value and annual turnover are both below R2 million. You may cancel without reason or penalty by notice in writing, or in another recorded form, within five business days after the agreement was concluded.</w:t>
      </w:r>
    </w:p>
    <w:p>
      <w:pPr>
        <w:pStyle w:val="ListParagraph"/>
        <w:numPr>
          <w:ilvl w:val="0"/>
          <w:numId w:val="2"/>
        </w:numPr>
        <w:spacing w:after="120" w:line="276"/>
      </w:pPr>
      <w:r>
        <w:rPr>
          <w:rFonts w:ascii="Calibri" w:cs="Calibri" w:eastAsia="Calibri" w:hAnsi="Calibri"/>
          <w:b/>
          <w:bCs/>
          <w:color w:val="1F2328"/>
        </w:rPr>
        <w:t xml:space="preserve">CPA section 14 (fixed-term agreements).</w:t>
      </w:r>
      <w:r>
        <w:rPr>
          <w:rFonts w:ascii="Calibri" w:cs="Calibri" w:eastAsia="Calibri" w:hAnsi="Calibri"/>
          <w:color w:val="1F2328"/>
        </w:rPr>
        <w:t xml:space="preserve"> It protects you only if you are a natural person and the CPA applies. You may cancel a fixed-term agreement, such as a plan paid for a fixed period, at any time by giving us 20 business days' notice in writing, or in another recorded form. Section 14(3) of the CPA then decides what you still owe up to the cancellation date and what we must credit back to you. You may also end it when its term ends, without penalty. Between 40 and 80 business days before a fixed term ends, we must tell you in writing that it is ending and what your options are. If you don't tell us to end it, and don't agree to a new fixed term, the law continues it month to month. We may end it for your breach only after giving you 20 business days' written notice of a material breach, and not if you put it right within that time.</w:t>
      </w:r>
    </w:p>
    <w:p>
      <w:pPr>
        <w:spacing w:after="120" w:line="276"/>
      </w:pPr>
      <w:r>
        <w:rPr>
          <w:rFonts w:ascii="Calibri" w:cs="Calibri" w:eastAsia="Calibri" w:hAnsi="Calibri"/>
          <w:color w:val="1F2328"/>
        </w:rPr>
        <w:t xml:space="preserve">3.3 </w:t>
      </w:r>
      <w:r>
        <w:rPr>
          <w:rFonts w:ascii="Calibri" w:cs="Calibri" w:eastAsia="Calibri" w:hAnsi="Calibri"/>
          <w:b/>
          <w:bCs/>
          <w:color w:val="1F2328"/>
        </w:rPr>
        <w:t xml:space="preserve">How to use a legal right.</w:t>
      </w:r>
      <w:r>
        <w:rPr>
          <w:rFonts w:ascii="Calibri" w:cs="Calibri" w:eastAsia="Calibri" w:hAnsi="Calibri"/>
          <w:color w:val="1F2328"/>
        </w:rPr>
        <w:t xml:space="preserve"> Email </w:t>
      </w:r>
      <w:hyperlink w:history="1" r:id="rIdlfahyezsz7fxvekg8pqt_">
        <w:r>
          <w:rPr>
            <w:rFonts w:ascii="Calibri" w:cs="Calibri" w:eastAsia="Calibri" w:hAnsi="Calibri"/>
            <w:color w:val="1F2328"/>
          </w:rPr>
          <w:t xml:space="preserve">support@yielde.dev</w:t>
        </w:r>
      </w:hyperlink>
      <w:r>
        <w:rPr>
          <w:rFonts w:ascii="Calibri" w:cs="Calibri" w:eastAsia="Calibri" w:hAnsi="Calibri"/>
          <w:color w:val="1F2328"/>
        </w:rPr>
        <w:t xml:space="preserve"> and say which right you are using.</w:t>
      </w:r>
    </w:p>
    <w:p>
      <w:pPr>
        <w:pStyle w:val="Heading2"/>
        <w:spacing w:after="120" w:before="280"/>
      </w:pPr>
      <w:r>
        <w:t xml:space="preserve">4. Platform plans: cancel at any time</w:t>
      </w:r>
    </w:p>
    <w:p>
      <w:pPr>
        <w:spacing w:after="120" w:line="276"/>
      </w:pPr>
      <w:r>
        <w:rPr>
          <w:rFonts w:ascii="Calibri" w:cs="Calibri" w:eastAsia="Calibri" w:hAnsi="Calibri"/>
          <w:color w:val="1F2328"/>
        </w:rPr>
        <w:t xml:space="preserve">Platform plans are billed as a recurring subscription with no fixed lock-in. You can cancel at any time before your next renewal. Cancelling stops the subscription from renewing. It does not cut off your access in the middle of a period.</w:t>
      </w:r>
    </w:p>
    <w:p>
      <w:pPr>
        <w:pStyle w:val="Heading2"/>
        <w:spacing w:after="120" w:before="280"/>
      </w:pPr>
      <w:r>
        <w:t xml:space="preserve">5. Platform plans: cancelling during the free trial</w:t>
      </w:r>
    </w:p>
    <w:p>
      <w:pPr>
        <w:spacing w:after="120" w:line="276"/>
      </w:pPr>
      <w:r>
        <w:rPr>
          <w:rFonts w:ascii="Calibri" w:cs="Calibri" w:eastAsia="Calibri" w:hAnsi="Calibri"/>
          <w:color w:val="1F2328"/>
        </w:rPr>
        <w:t xml:space="preserve">If you cancel before your 7-day free trial ends, you pay no plan fee. To start the trial, Paystack takes R1 from your card so that it can store your card for later payments, and we refund that R1. See section 7 of our </w:t>
      </w:r>
      <w:hyperlink w:history="1" r:id="rIdfrwymbzgnneyf2-ydp-hq">
        <w:r>
          <w:rPr>
            <w:rFonts w:ascii="Calibri" w:cs="Calibri" w:eastAsia="Calibri" w:hAnsi="Calibri"/>
            <w:color w:val="1F2328"/>
          </w:rPr>
          <w:t xml:space="preserve">Refund Policy</w:t>
        </w:r>
      </w:hyperlink>
      <w:r>
        <w:rPr>
          <w:rFonts w:ascii="Calibri" w:cs="Calibri" w:eastAsia="Calibri" w:hAnsi="Calibri"/>
          <w:color w:val="1F2328"/>
        </w:rPr>
        <w:t xml:space="preserve">.</w:t>
      </w:r>
    </w:p>
    <w:p>
      <w:pPr>
        <w:pStyle w:val="Heading2"/>
        <w:spacing w:after="120" w:before="280"/>
      </w:pPr>
      <w:r>
        <w:t xml:space="preserve">6. Platform plans: when cancellation takes effect</w:t>
      </w:r>
    </w:p>
    <w:p>
      <w:pPr>
        <w:spacing w:after="120" w:line="276"/>
      </w:pPr>
      <w:r>
        <w:rPr>
          <w:rFonts w:ascii="Calibri" w:cs="Calibri" w:eastAsia="Calibri" w:hAnsi="Calibri"/>
          <w:color w:val="1F2328"/>
        </w:rPr>
        <w:t xml:space="preserve">Your cancellation takes effect at the end of the current paid billing period. You keep full access to your workspace until then, and no further charges are taken after that period ends. </w:t>
      </w:r>
      <w:r>
        <w:rPr>
          <w:rFonts w:ascii="Calibri" w:cs="Calibri" w:eastAsia="Calibri" w:hAnsi="Calibri"/>
          <w:b/>
          <w:bCs/>
          <w:color w:val="1F2328"/>
        </w:rPr>
        <w:t xml:space="preserve">Important:</w:t>
      </w:r>
      <w:r>
        <w:rPr>
          <w:rFonts w:ascii="Calibri" w:cs="Calibri" w:eastAsia="Calibri" w:hAnsi="Calibri"/>
          <w:color w:val="1F2328"/>
        </w:rPr>
        <w:t xml:space="preserve"> this limits what we refund. Plan fees already paid for the current period are not refunded pro rata (Refund Policy, section 8). This does not apply where the law requires a refund (section 3), for example if CPA section 14 covers you and you cancel a fixed-term plan under it (section 3.2 then applies instead), or where section 8.2, 8.3 or 8.4 of the Refund Policy gives you a different right. Any unused credit top-up you pre-purchased separately may be refundable as set out in section 9.3 of the Refund Policy.</w:t>
      </w:r>
    </w:p>
    <w:p>
      <w:pPr>
        <w:pStyle w:val="Heading2"/>
        <w:spacing w:after="120" w:before="280"/>
      </w:pPr>
      <w:r>
        <w:t xml:space="preserve">7. Platform plans: how to cancel</w:t>
      </w:r>
    </w:p>
    <w:p>
      <w:pPr>
        <w:spacing w:after="120" w:line="276"/>
      </w:pPr>
      <w:r>
        <w:rPr>
          <w:rFonts w:ascii="Calibri" w:cs="Calibri" w:eastAsia="Calibri" w:hAnsi="Calibri"/>
          <w:color w:val="1F2328"/>
        </w:rPr>
        <w:t xml:space="preserve">Cancel from your dashboard billing settings. Or email </w:t>
      </w:r>
      <w:hyperlink w:history="1" r:id="rIdtgmckdag_et7polep7j2i">
        <w:r>
          <w:rPr>
            <w:rFonts w:ascii="Calibri" w:cs="Calibri" w:eastAsia="Calibri" w:hAnsi="Calibri"/>
            <w:color w:val="1F2328"/>
          </w:rPr>
          <w:t xml:space="preserve">support@yielde.dev</w:t>
        </w:r>
      </w:hyperlink>
      <w:r>
        <w:rPr>
          <w:rFonts w:ascii="Calibri" w:cs="Calibri" w:eastAsia="Calibri" w:hAnsi="Calibri"/>
          <w:color w:val="1F2328"/>
        </w:rPr>
        <w:t xml:space="preserve"> from the address on your account, with:</w:t>
      </w:r>
    </w:p>
    <w:p>
      <w:pPr>
        <w:pStyle w:val="ListParagraph"/>
        <w:numPr>
          <w:ilvl w:val="0"/>
          <w:numId w:val="2"/>
        </w:numPr>
        <w:spacing w:after="120" w:line="276"/>
      </w:pPr>
      <w:r>
        <w:rPr>
          <w:rFonts w:ascii="Calibri" w:cs="Calibri" w:eastAsia="Calibri" w:hAnsi="Calibri"/>
          <w:color w:val="1F2328"/>
        </w:rPr>
        <w:t xml:space="preserve">your name;</w:t>
      </w:r>
    </w:p>
    <w:p>
      <w:pPr>
        <w:pStyle w:val="ListParagraph"/>
        <w:numPr>
          <w:ilvl w:val="0"/>
          <w:numId w:val="2"/>
        </w:numPr>
        <w:spacing w:after="120" w:line="276"/>
      </w:pPr>
      <w:r>
        <w:rPr>
          <w:rFonts w:ascii="Calibri" w:cs="Calibri" w:eastAsia="Calibri" w:hAnsi="Calibri"/>
          <w:color w:val="1F2328"/>
        </w:rPr>
        <w:t xml:space="preserve">the business on the account; and</w:t>
      </w:r>
    </w:p>
    <w:p>
      <w:pPr>
        <w:pStyle w:val="ListParagraph"/>
        <w:numPr>
          <w:ilvl w:val="0"/>
          <w:numId w:val="2"/>
        </w:numPr>
        <w:spacing w:after="120" w:line="276"/>
      </w:pPr>
      <w:r>
        <w:rPr>
          <w:rFonts w:ascii="Calibri" w:cs="Calibri" w:eastAsia="Calibri" w:hAnsi="Calibri"/>
          <w:color w:val="1F2328"/>
        </w:rPr>
        <w:t xml:space="preserve">the date you want the cancellation to take effect.</w:t>
      </w:r>
    </w:p>
    <w:p>
      <w:pPr>
        <w:spacing w:after="120" w:line="276"/>
      </w:pPr>
      <w:r>
        <w:rPr>
          <w:rFonts w:ascii="Calibri" w:cs="Calibri" w:eastAsia="Calibri" w:hAnsi="Calibri"/>
          <w:color w:val="1F2328"/>
        </w:rPr>
        <w:t xml:space="preserve">You will receive a written acknowledgement within </w:t>
      </w:r>
      <w:r>
        <w:rPr>
          <w:rFonts w:ascii="Calibri" w:cs="Calibri" w:eastAsia="Calibri" w:hAnsi="Calibri"/>
          <w:b/>
          <w:bCs/>
          <w:color w:val="1F2328"/>
        </w:rPr>
        <w:t xml:space="preserve">two business days</w:t>
      </w:r>
      <w:r>
        <w:rPr>
          <w:rFonts w:ascii="Calibri" w:cs="Calibri" w:eastAsia="Calibri" w:hAnsi="Calibri"/>
          <w:color w:val="1F2328"/>
        </w:rPr>
        <w:t xml:space="preserve">.</w:t>
      </w:r>
    </w:p>
    <w:p>
      <w:pPr>
        <w:pStyle w:val="Heading2"/>
        <w:spacing w:after="120" w:before="280"/>
      </w:pPr>
      <w:r>
        <w:t xml:space="preserve">8. Platform plans: your data after you cancel</w:t>
      </w:r>
    </w:p>
    <w:p>
      <w:pPr>
        <w:spacing w:after="120" w:line="276"/>
      </w:pPr>
      <w:r>
        <w:rPr>
          <w:rFonts w:ascii="Calibri" w:cs="Calibri" w:eastAsia="Calibri" w:hAnsi="Calibri"/>
          <w:color w:val="1F2328"/>
        </w:rPr>
        <w:t xml:space="preserve">We do not delete your data the moment you cancel. After your cancellation takes effect, your Customer Data is kept for a </w:t>
      </w:r>
      <w:r>
        <w:rPr>
          <w:rFonts w:ascii="Calibri" w:cs="Calibri" w:eastAsia="Calibri" w:hAnsi="Calibri"/>
          <w:b/>
          <w:bCs/>
          <w:color w:val="1F2328"/>
        </w:rPr>
        <w:t xml:space="preserve">30-day export window</w:t>
      </w:r>
      <w:r>
        <w:rPr>
          <w:rFonts w:ascii="Calibri" w:cs="Calibri" w:eastAsia="Calibri" w:hAnsi="Calibri"/>
          <w:color w:val="1F2328"/>
        </w:rPr>
        <w:t xml:space="preserve">. During that window you can ask for, and receive, a copy. We will help you get it.</w:t>
      </w:r>
    </w:p>
    <w:p>
      <w:pPr>
        <w:pStyle w:val="ListParagraph"/>
        <w:numPr>
          <w:ilvl w:val="0"/>
          <w:numId w:val="2"/>
        </w:numPr>
        <w:spacing w:after="120" w:line="276"/>
      </w:pPr>
      <w:r>
        <w:rPr>
          <w:rFonts w:ascii="Calibri" w:cs="Calibri" w:eastAsia="Calibri" w:hAnsi="Calibri"/>
          <w:color w:val="1F2328"/>
        </w:rPr>
        <w:t xml:space="preserve">During the 30-day window your workspace (tenant) is deprovisioned (taken offline), but your Customer Data is preserved so that it can still be exported.</w:t>
      </w:r>
    </w:p>
    <w:p>
      <w:pPr>
        <w:pStyle w:val="ListParagraph"/>
        <w:numPr>
          <w:ilvl w:val="0"/>
          <w:numId w:val="2"/>
        </w:numPr>
        <w:spacing w:after="120" w:line="276"/>
      </w:pPr>
      <w:r>
        <w:rPr>
          <w:rFonts w:ascii="Calibri" w:cs="Calibri" w:eastAsia="Calibri" w:hAnsi="Calibri"/>
          <w:color w:val="1F2328"/>
        </w:rPr>
        <w:t xml:space="preserve">At the end of the 30-day window, your Customer Data and the personal information we process on your behalf are deleted in line with the DPA and POPIA's retention and deletion principles. The only exception is the limited records the law requires us to keep, for example tax and accounting records. We keep those for seven years, as the Companies Act 71 of 2008 (sections 24 and 28) requires (the Tax Administration Act's own minimum is five years). See section 13 of our </w:t>
      </w:r>
      <w:hyperlink w:history="1" r:id="rIdszh3em0p7wqe2dhlavyt3">
        <w:r>
          <w:rPr>
            <w:rFonts w:ascii="Calibri" w:cs="Calibri" w:eastAsia="Calibri" w:hAnsi="Calibri"/>
            <w:color w:val="1F2328"/>
          </w:rPr>
          <w:t xml:space="preserve">Privacy Policy</w:t>
        </w:r>
      </w:hyperlink>
      <w:r>
        <w:rPr>
          <w:rFonts w:ascii="Calibri" w:cs="Calibri" w:eastAsia="Calibri" w:hAnsi="Calibri"/>
          <w:color w:val="1F2328"/>
        </w:rPr>
        <w:t xml:space="preserve">.</w:t>
      </w:r>
    </w:p>
    <w:p>
      <w:pPr>
        <w:pStyle w:val="ListParagraph"/>
        <w:numPr>
          <w:ilvl w:val="0"/>
          <w:numId w:val="2"/>
        </w:numPr>
        <w:spacing w:after="120" w:line="276"/>
      </w:pPr>
      <w:r>
        <w:rPr>
          <w:rFonts w:ascii="Calibri" w:cs="Calibri" w:eastAsia="Calibri" w:hAnsi="Calibri"/>
          <w:color w:val="1F2328"/>
        </w:rPr>
        <w:t xml:space="preserve">Any domain registered in your own name remains yours and can be transferred away on request.</w:t>
      </w:r>
    </w:p>
    <w:p>
      <w:pPr>
        <w:spacing w:after="120" w:line="276"/>
      </w:pPr>
      <w:r>
        <w:rPr>
          <w:rFonts w:ascii="Calibri" w:cs="Calibri" w:eastAsia="Calibri" w:hAnsi="Calibri"/>
          <w:color w:val="1F2328"/>
        </w:rPr>
        <w:t xml:space="preserve">This matches the data-export window in Schedule A, item A11 of the Terms of Service and the return-or-deletion terms of the DPA.</w:t>
      </w:r>
    </w:p>
    <w:p>
      <w:pPr>
        <w:pStyle w:val="Heading2"/>
        <w:spacing w:after="120" w:before="280"/>
      </w:pPr>
      <w:r>
        <w:t xml:space="preserve">9. Platform plans: no cancellation fees</w:t>
      </w:r>
    </w:p>
    <w:p>
      <w:pPr>
        <w:spacing w:after="120" w:line="276"/>
      </w:pPr>
      <w:r>
        <w:rPr>
          <w:rFonts w:ascii="Calibri" w:cs="Calibri" w:eastAsia="Calibri" w:hAnsi="Calibri"/>
          <w:color w:val="1F2328"/>
        </w:rPr>
        <w:t xml:space="preserve">There are no cancellation fees. You simply stop renewing.</w:t>
      </w:r>
    </w:p>
    <w:p>
      <w:pPr>
        <w:pStyle w:val="Heading2"/>
        <w:spacing w:after="120" w:before="280"/>
      </w:pPr>
      <w:r>
        <w:t xml:space="preserve">10. Platform plans: cancelling after a change we make</w:t>
      </w:r>
    </w:p>
    <w:p>
      <w:pPr>
        <w:pStyle w:val="ListParagraph"/>
        <w:numPr>
          <w:ilvl w:val="0"/>
          <w:numId w:val="2"/>
        </w:numPr>
        <w:spacing w:after="120" w:line="276"/>
      </w:pPr>
      <w:r>
        <w:rPr>
          <w:rFonts w:ascii="Calibri" w:cs="Calibri" w:eastAsia="Calibri" w:hAnsi="Calibri"/>
          <w:b/>
          <w:bCs/>
          <w:color w:val="1F2328"/>
        </w:rPr>
        <w:t xml:space="preserve">Price or Credit-rate changes.</w:t>
      </w:r>
      <w:r>
        <w:rPr>
          <w:rFonts w:ascii="Calibri" w:cs="Calibri" w:eastAsia="Calibri" w:hAnsi="Calibri"/>
          <w:color w:val="1F2328"/>
        </w:rPr>
        <w:t xml:space="preserve"> We change plan prices or Credit rates only on reasonable prior notice, effective from your next billing period. You may cancel before the change takes effect (Terms of Service, section 5.4).</w:t>
      </w:r>
    </w:p>
    <w:p>
      <w:pPr>
        <w:pStyle w:val="ListParagraph"/>
        <w:numPr>
          <w:ilvl w:val="0"/>
          <w:numId w:val="2"/>
        </w:numPr>
        <w:spacing w:after="120" w:line="276"/>
      </w:pPr>
      <w:r>
        <w:rPr>
          <w:rFonts w:ascii="Calibri" w:cs="Calibri" w:eastAsia="Calibri" w:hAnsi="Calibri"/>
          <w:b/>
          <w:bCs/>
          <w:color w:val="1F2328"/>
        </w:rPr>
        <w:t xml:space="preserve">Changes to the Terms of Service.</w:t>
      </w:r>
      <w:r>
        <w:rPr>
          <w:rFonts w:ascii="Calibri" w:cs="Calibri" w:eastAsia="Calibri" w:hAnsi="Calibri"/>
          <w:color w:val="1F2328"/>
        </w:rPr>
        <w:t xml:space="preserve"> Material changes take effect from your next billing period, after reasonable notice. If you don't accept a material change, you may cancel before it takes effect (Terms of Service, section 14.1).</w:t>
      </w:r>
    </w:p>
    <w:p>
      <w:pPr>
        <w:pStyle w:val="ListParagraph"/>
        <w:numPr>
          <w:ilvl w:val="0"/>
          <w:numId w:val="2"/>
        </w:numPr>
        <w:spacing w:after="120" w:line="276"/>
      </w:pPr>
      <w:r>
        <w:rPr>
          <w:rFonts w:ascii="Calibri" w:cs="Calibri" w:eastAsia="Calibri" w:hAnsi="Calibri"/>
          <w:b/>
          <w:bCs/>
          <w:color w:val="1F2328"/>
        </w:rPr>
        <w:t xml:space="preserve">A change that degrades the Service.</w:t>
      </w:r>
      <w:r>
        <w:rPr>
          <w:rFonts w:ascii="Calibri" w:cs="Calibri" w:eastAsia="Calibri" w:hAnsi="Calibri"/>
          <w:color w:val="1F2328"/>
        </w:rPr>
        <w:t xml:space="preserve"> We will not materially degrade the core Service during a paid term without notice and a pro-rata remedy. As a minimum, you may cancel with effect from the date of the change, and we refund the plan fee for the rest of the period you have paid for, counted from the date of the change and worked out pro rata by day (Terms of Service, Schedule A, item A13; Refund Policy, section 8.3).</w:t>
      </w:r>
    </w:p>
    <w:p>
      <w:pPr>
        <w:pStyle w:val="ListParagraph"/>
        <w:numPr>
          <w:ilvl w:val="0"/>
          <w:numId w:val="2"/>
        </w:numPr>
        <w:spacing w:after="120" w:line="276"/>
      </w:pPr>
      <w:r>
        <w:rPr>
          <w:rFonts w:ascii="Calibri" w:cs="Calibri" w:eastAsia="Calibri" w:hAnsi="Calibri"/>
          <w:b/>
          <w:bCs/>
          <w:color w:val="1F2328"/>
        </w:rPr>
        <w:t xml:space="preserve">A sub-processor change.</w:t>
      </w:r>
      <w:r>
        <w:rPr>
          <w:rFonts w:ascii="Calibri" w:cs="Calibri" w:eastAsia="Calibri" w:hAnsi="Calibri"/>
          <w:color w:val="1F2328"/>
        </w:rPr>
        <w:t xml:space="preserve"> If we add or replace a sub-processor, or make a material change to one (Sub-processor Register, section 7.2), section 7.3 of our </w:t>
      </w:r>
      <w:hyperlink w:history="1" r:id="rIdzma9wev6gdza-rbxwskkc">
        <w:r>
          <w:rPr>
            <w:rFonts w:ascii="Calibri" w:cs="Calibri" w:eastAsia="Calibri" w:hAnsi="Calibri"/>
            <w:color w:val="1F2328"/>
          </w:rPr>
          <w:t xml:space="preserve">Sub-processor Register</w:t>
        </w:r>
      </w:hyperlink>
      <w:r>
        <w:rPr>
          <w:rFonts w:ascii="Calibri" w:cs="Calibri" w:eastAsia="Calibri" w:hAnsi="Calibri"/>
          <w:color w:val="1F2328"/>
        </w:rPr>
        <w:t xml:space="preserve"> lets you object, and, if we can't resolve it, terminate the affected service without penalty for the unexpired prepaid term.</w:t>
      </w:r>
    </w:p>
    <w:p>
      <w:pPr>
        <w:pStyle w:val="Heading2"/>
        <w:spacing w:after="120" w:before="280"/>
      </w:pPr>
      <w:r>
        <w:t xml:space="preserve">11. Platform plans: when we can end your subscription</w:t>
      </w:r>
    </w:p>
    <w:p>
      <w:pPr>
        <w:spacing w:after="120" w:line="276"/>
      </w:pPr>
      <w:r>
        <w:rPr>
          <w:rFonts w:ascii="Calibri" w:cs="Calibri" w:eastAsia="Calibri" w:hAnsi="Calibri"/>
          <w:color w:val="1F2328"/>
        </w:rPr>
        <w:t xml:space="preserve">We may end a platform subscription only for a material breach you have not cured (including a breach of the Acceptable Use Policy), for non-payment, or where the law requires it, and only on notice (Terms of Service, section 12.3). When a subscription ends, your Customer Data and personal information are returned or deleted in line with the DPA and POPIA's retention and deletion principles (Terms of Service, section 12.4).</w:t>
      </w:r>
    </w:p>
    <w:p>
      <w:pPr>
        <w:pStyle w:val="Heading2"/>
        <w:spacing w:after="120" w:before="280"/>
      </w:pPr>
      <w:r>
        <w:t xml:space="preserve">12. Changes to this policy</w:t>
      </w:r>
    </w:p>
    <w:p>
      <w:pPr>
        <w:spacing w:after="120" w:line="276"/>
      </w:pPr>
      <w:r>
        <w:rPr>
          <w:rFonts w:ascii="Calibri" w:cs="Calibri" w:eastAsia="Calibri" w:hAnsi="Calibri"/>
          <w:color w:val="1F2328"/>
        </w:rPr>
        <w:t xml:space="preserve">12.1 </w:t>
      </w:r>
      <w:r>
        <w:rPr>
          <w:rFonts w:ascii="Calibri" w:cs="Calibri" w:eastAsia="Calibri" w:hAnsi="Calibri"/>
          <w:b/>
          <w:bCs/>
          <w:color w:val="1F2328"/>
        </w:rPr>
        <w:t xml:space="preserve">Platform plans.</w:t>
      </w:r>
      <w:r>
        <w:rPr>
          <w:rFonts w:ascii="Calibri" w:cs="Calibri" w:eastAsia="Calibri" w:hAnsi="Calibri"/>
          <w:color w:val="1F2328"/>
        </w:rPr>
        <w:t xml:space="preserve"> We change this policy only as our Terms of Service allow (section 14.1): on reasonable notice, with material changes taking effect from your next billing period. If you don't accept a material change, you may cancel before it takes effect. If you had any Yielde subscription before 27 September 2026, section 14.2 of the Terms of Service also applies.</w:t>
      </w:r>
    </w:p>
    <w:p>
      <w:pPr>
        <w:pStyle w:val="Heading2"/>
        <w:spacing w:after="120" w:before="280"/>
      </w:pPr>
      <w:r>
        <w:t xml:space="preserve">13. Contact</w:t>
      </w:r>
    </w:p>
    <w:p>
      <w:pPr>
        <w:spacing w:after="120" w:line="276"/>
      </w:pPr>
      <w:r>
        <w:rPr>
          <w:rFonts w:ascii="Calibri" w:cs="Calibri" w:eastAsia="Calibri" w:hAnsi="Calibri"/>
          <w:color w:val="1F2328"/>
        </w:rPr>
        <w:t xml:space="preserve">Splice Computers (Pty) Ltd t/a Yielde · Registration 2019/272712/07 (CIPC) · VAT 4700295688 · 55 York Street, George, Western Cape, 6529, South Africa · Phone: 063 611 2952 · Email: </w:t>
      </w:r>
      <w:hyperlink w:history="1" r:id="rIdrnydmgyvxwg1-y6p_btjs">
        <w:r>
          <w:rPr>
            <w:rFonts w:ascii="Calibri" w:cs="Calibri" w:eastAsia="Calibri" w:hAnsi="Calibri"/>
            <w:color w:val="1F2328"/>
          </w:rPr>
          <w:t xml:space="preserve">support@yielde.dev</w:t>
        </w:r>
      </w:hyperlink>
      <w:r>
        <w:rPr>
          <w:rFonts w:ascii="Calibri" w:cs="Calibri" w:eastAsia="Calibri" w:hAnsi="Calibri"/>
          <w:color w:val="1F2328"/>
        </w:rPr>
        <w:t xml:space="preserve"> · Website: </w:t>
      </w:r>
      <w:hyperlink w:history="1" r:id="rIdobgz8qptecihlicw4cvst">
        <w:r>
          <w:rPr>
            <w:rFonts w:ascii="Calibri" w:cs="Calibri" w:eastAsia="Calibri" w:hAnsi="Calibri"/>
            <w:color w:val="1F2328"/>
          </w:rPr>
          <w:t xml:space="preserve">https://yielde.dev</w:t>
        </w:r>
      </w:hyperlink>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aruogot2qvdzug93wtt" Type="http://schemas.openxmlformats.org/officeDocument/2006/relationships/hyperlink" Target="https://venuo.co.za/terms/" TargetMode="External"/><Relationship Id="rId95xgwibsg2mnwd9i0ljvy" Type="http://schemas.openxmlformats.org/officeDocument/2006/relationships/hyperlink" Target="https://yielde.dev/refund-policy" TargetMode="External"/><Relationship Id="rIdpwojv0vm0nzzyiawyzs7b" Type="http://schemas.openxmlformats.org/officeDocument/2006/relationships/hyperlink" Target="https://yielde.dev/terms" TargetMode="External"/><Relationship Id="rIddt15hodpyhq8g-vf3ltwz" Type="http://schemas.openxmlformats.org/officeDocument/2006/relationships/hyperlink" Target="https://yielde.dev/terms" TargetMode="External"/><Relationship Id="rIdibaqxg1w9zodrafgcqbhw" Type="http://schemas.openxmlformats.org/officeDocument/2006/relationships/hyperlink" Target="https://yielde.dev/refund-policy" TargetMode="External"/><Relationship Id="rIdnl6zjq16wsseuxccc7vej" Type="http://schemas.openxmlformats.org/officeDocument/2006/relationships/hyperlink" Target="https://yielde.dev/refund-policy#statutory-rights" TargetMode="External"/><Relationship Id="rIdlfahyezsz7fxvekg8pqt_" Type="http://schemas.openxmlformats.org/officeDocument/2006/relationships/hyperlink" Target="mailto:support@yielde.dev" TargetMode="External"/><Relationship Id="rIdfrwymbzgnneyf2-ydp-hq" Type="http://schemas.openxmlformats.org/officeDocument/2006/relationships/hyperlink" Target="https://yielde.dev/refund-policy#platform-free-trial" TargetMode="External"/><Relationship Id="rIdtgmckdag_et7polep7j2i" Type="http://schemas.openxmlformats.org/officeDocument/2006/relationships/hyperlink" Target="mailto:support@yielde.dev" TargetMode="External"/><Relationship Id="rIdszh3em0p7wqe2dhlavyt3" Type="http://schemas.openxmlformats.org/officeDocument/2006/relationships/hyperlink" Target="https://yielde.dev/privacy#retention" TargetMode="External"/><Relationship Id="rIdzma9wev6gdza-rbxwskkc" Type="http://schemas.openxmlformats.org/officeDocument/2006/relationships/hyperlink" Target="https://yielde.dev/subprocessors" TargetMode="External"/><Relationship Id="rIdrnydmgyvxwg1-y6p_btjs" Type="http://schemas.openxmlformats.org/officeDocument/2006/relationships/hyperlink" Target="mailto:support@yielde.dev" TargetMode="External"/><Relationship Id="rIdobgz8qptecihlicw4cvst" Type="http://schemas.openxmlformats.org/officeDocument/2006/relationships/hyperlink" Target="https://yielde.dev"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Cancellation Policy</dc:title>
  <dc:creator>Splice Computers (Pty) Ltd t/a Yielde</dc:creator>
  <dc:description>Cancellation Policy (Yielde), last updated 28 September 2026</dc:description>
  <cp:lastModifiedBy>Un-named</cp:lastModifiedBy>
  <cp:revision>1</cp:revision>
  <dcterms:created xsi:type="dcterms:W3CDTF">2026-09-28T13:29:55.828Z</dcterms:created>
  <dcterms:modified xsi:type="dcterms:W3CDTF">2026-09-28T13:29:55.828Z</dcterms:modified>
</cp:coreProperties>
</file>

<file path=docProps/custom.xml><?xml version="1.0" encoding="utf-8"?>
<Properties xmlns="http://schemas.openxmlformats.org/officeDocument/2006/custom-properties" xmlns:vt="http://schemas.openxmlformats.org/officeDocument/2006/docPropsVTypes"/>
</file>